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D28E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68A4">
        <w:rPr>
          <w:rFonts w:ascii="Arial" w:hAnsi="Arial" w:cs="Arial"/>
          <w:bCs/>
          <w:color w:val="404040"/>
          <w:szCs w:val="24"/>
        </w:rPr>
        <w:t>Melva Otilia García U</w:t>
      </w:r>
      <w:r w:rsidR="000D28ED">
        <w:rPr>
          <w:rFonts w:ascii="Arial" w:hAnsi="Arial" w:cs="Arial"/>
          <w:bCs/>
          <w:color w:val="404040"/>
          <w:szCs w:val="24"/>
        </w:rPr>
        <w:t>r</w:t>
      </w:r>
      <w:r w:rsidR="00BB68A4">
        <w:rPr>
          <w:rFonts w:ascii="Arial" w:hAnsi="Arial" w:cs="Arial"/>
          <w:bCs/>
          <w:color w:val="404040"/>
          <w:szCs w:val="24"/>
        </w:rPr>
        <w:t>bano</w:t>
      </w:r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B68A4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A36068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36068">
        <w:rPr>
          <w:rFonts w:ascii="Arial" w:hAnsi="Arial" w:cs="Arial"/>
          <w:bCs/>
          <w:color w:val="404040"/>
          <w:sz w:val="24"/>
          <w:szCs w:val="24"/>
        </w:rPr>
        <w:t>4549679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73EC0">
        <w:rPr>
          <w:rFonts w:ascii="NeoSansPro-Bold" w:hAnsi="NeoSansPro-Bold" w:cs="NeoSansPro-Bold"/>
          <w:b/>
          <w:bCs/>
          <w:color w:val="404040"/>
          <w:sz w:val="24"/>
          <w:szCs w:val="24"/>
        </w:rPr>
        <w:t>: 9222231105</w:t>
      </w:r>
    </w:p>
    <w:p w:rsidR="00AB5916" w:rsidRDefault="00AB5916" w:rsidP="00A36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3EC0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36068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</w:p>
    <w:p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Licenciatura:</w:t>
      </w:r>
    </w:p>
    <w:p w:rsidR="00A36068" w:rsidRPr="009D1D79" w:rsidRDefault="00A36068" w:rsidP="00A3606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Ciclo: 1991-1995Escuela: “Universidad del golfo de México A.C.”Campus Orizaba,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D3098" w:rsidRPr="009B0E46" w:rsidRDefault="00ED3098" w:rsidP="00E470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NeoSansPro-Bold"/>
          <w:bCs/>
          <w:color w:val="404040"/>
          <w:sz w:val="24"/>
          <w:szCs w:val="24"/>
        </w:rPr>
      </w:pP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Dependencia: </w:t>
      </w:r>
      <w:r w:rsidR="00BB68A4" w:rsidRPr="00ED3098">
        <w:rPr>
          <w:rFonts w:ascii="Century Gothic" w:hAnsi="Century Gothic" w:cs="NeoSansPro-Bold"/>
          <w:bCs/>
          <w:color w:val="404040"/>
          <w:sz w:val="24"/>
          <w:szCs w:val="24"/>
        </w:rPr>
        <w:t>F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iscalía General  De Justicia Del Estado De Veracruz.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1996</w:t>
      </w:r>
      <w:r w:rsidR="009B0E46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al 2007 </w:t>
      </w:r>
      <w:r w:rsidR="009B0E46" w:rsidRP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Fungí </w:t>
      </w:r>
      <w:r w:rsidR="009B0E46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como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Agente Del 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Ministerio Público Mpal</w:t>
      </w:r>
      <w:r w:rsidR="00F73EC0">
        <w:rPr>
          <w:rFonts w:ascii="Century Gothic" w:hAnsi="Century Gothic" w:cs="NeoSansPro-Bold"/>
          <w:bCs/>
          <w:color w:val="404040"/>
          <w:sz w:val="24"/>
          <w:szCs w:val="24"/>
        </w:rPr>
        <w:t>.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en diversos Municipios como E. Zapata, Ver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Tlapacoyán,en</w:t>
      </w:r>
      <w:r w:rsidR="00BB68A4">
        <w:rPr>
          <w:rFonts w:ascii="Century Gothic" w:hAnsi="Century Gothic" w:cs="NeoSansPro-Bold"/>
          <w:bCs/>
          <w:color w:val="404040"/>
          <w:sz w:val="24"/>
          <w:szCs w:val="24"/>
        </w:rPr>
        <w:t>Banderilla,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Cosautlan De Carvajal, Ver.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,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2012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Agente Del Ministerio P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blico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.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Adscrita Al Juzgado Mixto Menor</w:t>
      </w:r>
      <w:r w:rsidR="00EA4017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Cosamaloapan, Ver.</w:t>
      </w:r>
      <w:r w:rsidR="006331C4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Año2013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Agente 4ª Del Ministerio Público En Justicia Alternativa Y Facilitador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De La Unidad Integral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Procuración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 De Justicia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Córdoba, Ver.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Año 2014.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g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te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 w:rsidR="00E470E2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Del 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>Ministerio P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bli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co</w:t>
      </w:r>
      <w:bookmarkStart w:id="0" w:name="_GoBack"/>
      <w:bookmarkEnd w:id="0"/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Conciliador Y Especializada e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n Responsabilidad 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Juvenil de l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a Agencia 1° Del Sector Norte.Municipio De Orizaba, Ver</w:t>
      </w:r>
      <w:r w:rsidR="006331C4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. 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Año 2015: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. de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elitos </w:t>
      </w:r>
      <w:r w:rsidR="009B0E46">
        <w:rPr>
          <w:rFonts w:ascii="Century Gothic" w:hAnsi="Century Gothic" w:cs="NeoSansPro-Bold"/>
          <w:bCs/>
          <w:color w:val="404040"/>
          <w:sz w:val="24"/>
          <w:szCs w:val="24"/>
        </w:rPr>
        <w:t>de Violencia contra La Familia,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de la Unidad Integral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Procuración De Justicia</w:t>
      </w:r>
      <w:r w:rsidR="00E470E2" w:rsidRPr="00E470E2">
        <w:rPr>
          <w:rFonts w:ascii="Century Gothic" w:hAnsi="Century Gothic" w:cs="NeoSansPro-Bold"/>
          <w:bCs/>
          <w:color w:val="404040"/>
          <w:sz w:val="24"/>
          <w:szCs w:val="24"/>
        </w:rPr>
        <w:t>d</w:t>
      </w:r>
      <w:r w:rsidRPr="00E470E2">
        <w:rPr>
          <w:rFonts w:ascii="Century Gothic" w:hAnsi="Century Gothic" w:cs="NeoSansPro-Bold"/>
          <w:bCs/>
          <w:color w:val="404040"/>
          <w:sz w:val="24"/>
          <w:szCs w:val="24"/>
        </w:rPr>
        <w:t xml:space="preserve">e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Orizaba, Ver.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>2018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Fiscal 2° Especializada En Investigación De Delitos De Violencia Contra La Familia, Mujeres Niñ</w:t>
      </w:r>
      <w:r>
        <w:rPr>
          <w:rFonts w:ascii="Century Gothic" w:hAnsi="Century Gothic" w:cs="NeoSansPro-Bold"/>
          <w:bCs/>
          <w:color w:val="404040"/>
          <w:sz w:val="24"/>
          <w:szCs w:val="24"/>
        </w:rPr>
        <w:t>as Y Niños Y Trata De Personas d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e La Subunidad Integral De Procuración De Justicia</w:t>
      </w:r>
      <w:r w:rsidRPr="009D1D79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: </w:t>
      </w:r>
      <w:r w:rsidRPr="009D1D79">
        <w:rPr>
          <w:rFonts w:ascii="Century Gothic" w:hAnsi="Century Gothic" w:cs="NeoSansPro-Bold"/>
          <w:bCs/>
          <w:color w:val="404040"/>
          <w:sz w:val="24"/>
          <w:szCs w:val="24"/>
        </w:rPr>
        <w:t>Municipio De Minatitlán, Ver.</w:t>
      </w:r>
    </w:p>
    <w:p w:rsidR="000D28ED" w:rsidRDefault="000D28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A36068" w:rsidP="000D28E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A36068" w:rsidRDefault="00A36068" w:rsidP="000D28E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A36068" w:rsidRPr="00BA21B4" w:rsidRDefault="00A36068" w:rsidP="000D28ED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sectPr w:rsidR="00A36068" w:rsidRPr="00BA21B4" w:rsidSect="000D28ED">
      <w:headerReference w:type="default" r:id="rId10"/>
      <w:footerReference w:type="default" r:id="rId11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0C" w:rsidRDefault="0051070C" w:rsidP="00AB5916">
      <w:pPr>
        <w:spacing w:after="0" w:line="240" w:lineRule="auto"/>
      </w:pPr>
      <w:r>
        <w:separator/>
      </w:r>
    </w:p>
  </w:endnote>
  <w:endnote w:type="continuationSeparator" w:id="1">
    <w:p w:rsidR="0051070C" w:rsidRDefault="005107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0C" w:rsidRDefault="0051070C" w:rsidP="00AB5916">
      <w:pPr>
        <w:spacing w:after="0" w:line="240" w:lineRule="auto"/>
      </w:pPr>
      <w:r>
        <w:separator/>
      </w:r>
    </w:p>
  </w:footnote>
  <w:footnote w:type="continuationSeparator" w:id="1">
    <w:p w:rsidR="0051070C" w:rsidRDefault="005107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28ED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1070C"/>
    <w:rsid w:val="005502F5"/>
    <w:rsid w:val="00573300"/>
    <w:rsid w:val="005A32B3"/>
    <w:rsid w:val="00600D12"/>
    <w:rsid w:val="006331C4"/>
    <w:rsid w:val="006B643A"/>
    <w:rsid w:val="006C2CDA"/>
    <w:rsid w:val="00723B67"/>
    <w:rsid w:val="00726727"/>
    <w:rsid w:val="00785C57"/>
    <w:rsid w:val="00846235"/>
    <w:rsid w:val="008D5EB2"/>
    <w:rsid w:val="00903074"/>
    <w:rsid w:val="009B0E46"/>
    <w:rsid w:val="00A36068"/>
    <w:rsid w:val="00A66637"/>
    <w:rsid w:val="00AB5916"/>
    <w:rsid w:val="00B55469"/>
    <w:rsid w:val="00BA21B4"/>
    <w:rsid w:val="00BB2BF2"/>
    <w:rsid w:val="00BB68A4"/>
    <w:rsid w:val="00BC46AC"/>
    <w:rsid w:val="00CE7F12"/>
    <w:rsid w:val="00D03386"/>
    <w:rsid w:val="00DB2FA1"/>
    <w:rsid w:val="00DE2E01"/>
    <w:rsid w:val="00E470E2"/>
    <w:rsid w:val="00E71AD8"/>
    <w:rsid w:val="00EA4017"/>
    <w:rsid w:val="00EA5918"/>
    <w:rsid w:val="00ED3098"/>
    <w:rsid w:val="00F10A6F"/>
    <w:rsid w:val="00F73EC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2022-10-05T17:53:00Z</dcterms:created>
  <dcterms:modified xsi:type="dcterms:W3CDTF">2022-10-05T17:53:00Z</dcterms:modified>
</cp:coreProperties>
</file>